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A115E" w14:textId="10C66DDE" w:rsidR="008E52AF" w:rsidRDefault="005F5A8C">
      <w:r>
        <w:rPr>
          <w:rStyle w:val="apple-style-span"/>
          <w:rFonts w:ascii="Arial" w:hAnsi="Arial" w:cs="Arial"/>
          <w:color w:val="666666"/>
          <w:sz w:val="23"/>
          <w:szCs w:val="23"/>
        </w:rPr>
        <w:t xml:space="preserve">Wysokiej klasy głęboko matowa, antyrefleksyjna farba </w:t>
      </w:r>
      <w:proofErr w:type="spellStart"/>
      <w:r>
        <w:rPr>
          <w:rStyle w:val="apple-style-span"/>
          <w:rFonts w:ascii="Arial" w:hAnsi="Arial" w:cs="Arial"/>
          <w:color w:val="666666"/>
          <w:sz w:val="23"/>
          <w:szCs w:val="23"/>
        </w:rPr>
        <w:t>Beckers</w:t>
      </w:r>
      <w:proofErr w:type="spellEnd"/>
      <w:r>
        <w:rPr>
          <w:rStyle w:val="apple-style-span"/>
          <w:rFonts w:ascii="Arial" w:hAnsi="Arial" w:cs="Arial"/>
          <w:color w:val="666666"/>
          <w:sz w:val="23"/>
          <w:szCs w:val="23"/>
        </w:rPr>
        <w:t xml:space="preserve"> Designer Collection. Niezwykła głębia barw w stylu skandynawskim stworzy ekscytujący efekt, a rekomendacja Polskiego Towarzystwa Alergologicznego jest wynikiem troski o komfort i dobre samopoczucie Twoich bliskich. Paleta 25 starannie wyselekcjonowanych kolorów jest zgodna z najnowszymi trendami w aranżacji wnętrz. Farba charakteryzuje się bardzo dobrą siłą krycia nawet przy ciemnych kolorach.</w:t>
      </w:r>
      <w:r>
        <w:rPr>
          <w:rStyle w:val="apple-converted-space"/>
          <w:rFonts w:ascii="Arial" w:hAnsi="Arial" w:cs="Arial"/>
          <w:color w:val="666666"/>
          <w:sz w:val="23"/>
          <w:szCs w:val="23"/>
        </w:rPr>
        <w:t> 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Style w:val="apple-style-span"/>
          <w:rFonts w:ascii="Arial" w:hAnsi="Arial" w:cs="Arial"/>
          <w:color w:val="666666"/>
          <w:sz w:val="23"/>
          <w:szCs w:val="23"/>
        </w:rPr>
        <w:t xml:space="preserve">Zastosowana technologia enkapsulacji powoduje zwiększoną odporność na zabrudzenia. Farba ma najwyższą odporność na zmywanie i szorowanie na mokro (I klasa, PN-EN 13300) i tworzy </w:t>
      </w:r>
      <w:proofErr w:type="spellStart"/>
      <w:r>
        <w:rPr>
          <w:rStyle w:val="apple-style-span"/>
          <w:rFonts w:ascii="Arial" w:hAnsi="Arial" w:cs="Arial"/>
          <w:color w:val="666666"/>
          <w:sz w:val="23"/>
          <w:szCs w:val="23"/>
        </w:rPr>
        <w:t>oleofobową</w:t>
      </w:r>
      <w:proofErr w:type="spellEnd"/>
      <w:r>
        <w:rPr>
          <w:rStyle w:val="apple-style-span"/>
          <w:rFonts w:ascii="Arial" w:hAnsi="Arial" w:cs="Arial"/>
          <w:color w:val="666666"/>
          <w:sz w:val="23"/>
          <w:szCs w:val="23"/>
        </w:rPr>
        <w:t xml:space="preserve"> powłokę dającą wysoką odporność na tłuste plamy. Wydajność do 16 m2/l (przy jednokrotnym malowaniu).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Style w:val="apple-style-span"/>
          <w:rFonts w:ascii="Arial" w:hAnsi="Arial" w:cs="Arial"/>
          <w:color w:val="666666"/>
          <w:sz w:val="23"/>
          <w:szCs w:val="23"/>
        </w:rPr>
        <w:t>Opakowanie zawiera 2,5 litra farby.</w:t>
      </w:r>
      <w:bookmarkStart w:id="0" w:name="_GoBack"/>
      <w:bookmarkEnd w:id="0"/>
    </w:p>
    <w:sectPr w:rsidR="008E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C5"/>
    <w:rsid w:val="005F5A8C"/>
    <w:rsid w:val="008E52AF"/>
    <w:rsid w:val="00A8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85FEE-85C6-4757-8680-ECF329B7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5F5A8C"/>
  </w:style>
  <w:style w:type="character" w:customStyle="1" w:styleId="apple-converted-space">
    <w:name w:val="apple-converted-space"/>
    <w:basedOn w:val="Domylnaczcionkaakapitu"/>
    <w:rsid w:val="005F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Ładoński</dc:creator>
  <cp:keywords/>
  <dc:description/>
  <cp:lastModifiedBy>Jakub Ładoński</cp:lastModifiedBy>
  <cp:revision>2</cp:revision>
  <dcterms:created xsi:type="dcterms:W3CDTF">2018-04-20T07:22:00Z</dcterms:created>
  <dcterms:modified xsi:type="dcterms:W3CDTF">2018-04-20T07:27:00Z</dcterms:modified>
</cp:coreProperties>
</file>